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bookmarkStart w:id="0" w:name="_GoBack"/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bookmarkEnd w:id="0"/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  <w:r w:rsidR="00892D6F">
              <w:rPr>
                <w:sz w:val="22"/>
              </w:rPr>
              <w:t xml:space="preserve"> – Citizens Advice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</w:t>
            </w:r>
            <w:r w:rsidR="00892D6F">
              <w:rPr>
                <w:sz w:val="22"/>
              </w:rPr>
              <w:t>re, Electricity North West and Cadent Gas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A85C84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Test &amp; Trace and Community</w:t>
            </w:r>
            <w:r w:rsidR="00AA080E">
              <w:rPr>
                <w:sz w:val="22"/>
              </w:rPr>
              <w:t xml:space="preserve"> Testing</w:t>
            </w: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Pr="0089251B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251B">
              <w:rPr>
                <w:sz w:val="22"/>
              </w:rPr>
              <w:t xml:space="preserve">Early Years sector </w:t>
            </w:r>
            <w:r>
              <w:rPr>
                <w:sz w:val="22"/>
              </w:rPr>
              <w:t>– impact on private providers</w:t>
            </w:r>
            <w:r w:rsidRPr="0089251B">
              <w:rPr>
                <w:sz w:val="22"/>
              </w:rPr>
              <w:t xml:space="preserve"> support</w:t>
            </w:r>
            <w:r>
              <w:rPr>
                <w:sz w:val="22"/>
              </w:rPr>
              <w:t>ing</w:t>
            </w:r>
            <w:r w:rsidRPr="0089251B">
              <w:rPr>
                <w:sz w:val="22"/>
              </w:rPr>
              <w:t xml:space="preserve"> vulnerabl</w:t>
            </w:r>
            <w:r w:rsidR="00E620F9">
              <w:rPr>
                <w:sz w:val="22"/>
              </w:rPr>
              <w:t>e children and families (including</w:t>
            </w:r>
            <w:r w:rsidRPr="0089251B">
              <w:rPr>
                <w:sz w:val="22"/>
              </w:rPr>
              <w:t xml:space="preserve"> update on the EY Strategy and School Improvement Model)</w:t>
            </w:r>
          </w:p>
          <w:p w:rsidR="001E4E98" w:rsidRDefault="001E4E98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892D6F" w:rsidRPr="0006507A" w:rsidRDefault="00892D6F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Universal Credit – Welfare Rights Service update (tbc)</w:t>
            </w: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Further update following the update provided at the September 2020 meeting</w:t>
            </w:r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</w:t>
            </w:r>
            <w:r w:rsidR="00FF1BBA">
              <w:rPr>
                <w:sz w:val="22"/>
              </w:rPr>
              <w:t xml:space="preserve">shire schools attainment </w:t>
            </w:r>
            <w:r>
              <w:rPr>
                <w:sz w:val="22"/>
              </w:rPr>
              <w:t>report (standing item)</w:t>
            </w:r>
          </w:p>
          <w:p w:rsidR="00E620F9" w:rsidRDefault="00E620F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</w:t>
            </w:r>
            <w:r w:rsidR="00FF1BBA">
              <w:rPr>
                <w:sz w:val="22"/>
              </w:rPr>
              <w:t xml:space="preserve">- </w:t>
            </w:r>
            <w:r>
              <w:rPr>
                <w:sz w:val="22"/>
              </w:rPr>
              <w:t>update on recommendations</w:t>
            </w:r>
          </w:p>
          <w:p w:rsidR="00976729" w:rsidRDefault="0097672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</w:t>
            </w:r>
            <w:r w:rsidR="007C6D99">
              <w:rPr>
                <w:sz w:val="22"/>
              </w:rPr>
              <w:t xml:space="preserve"> (tbc)</w:t>
            </w:r>
          </w:p>
          <w:p w:rsidR="00AA080E" w:rsidRDefault="00AA080E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Commissioning Reform (tbc)</w:t>
            </w:r>
          </w:p>
          <w:p w:rsidR="0006507A" w:rsidRPr="0006507A" w:rsidRDefault="00446E42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Future of Hospital Services in Central Lancashire</w:t>
            </w:r>
            <w:r w:rsidR="0006507A">
              <w:rPr>
                <w:sz w:val="22"/>
              </w:rPr>
              <w:t xml:space="preserve"> </w:t>
            </w:r>
            <w:r w:rsidR="0006507A">
              <w:rPr>
                <w:sz w:val="22"/>
              </w:rPr>
              <w:lastRenderedPageBreak/>
              <w:t>Task and Finish Group report</w:t>
            </w:r>
            <w:r w:rsidR="007C6D99">
              <w:rPr>
                <w:sz w:val="22"/>
              </w:rPr>
              <w:t xml:space="preserve"> (tbc)</w:t>
            </w: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446E42" w:rsidRDefault="00446E42" w:rsidP="00446E4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Future of Hospital Services in Central Lancashire Task and Finish Group report (tbc)</w:t>
            </w: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Breaktime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lastRenderedPageBreak/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7E3196" w:rsidRPr="007E3196" w:rsidRDefault="007E3196" w:rsidP="007E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3196">
              <w:rPr>
                <w:sz w:val="22"/>
              </w:rPr>
              <w:t>Canal &amp; Rivers Trust (tbc)</w:t>
            </w:r>
          </w:p>
          <w:p w:rsidR="007E3196" w:rsidRDefault="007E3196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(Calderstones)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Lancs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AA080E" w:rsidRPr="008134C9" w:rsidRDefault="00AA080E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  <w:r>
              <w:rPr>
                <w:sz w:val="22"/>
              </w:rPr>
              <w:t xml:space="preserve"> – tbc 2021</w:t>
            </w:r>
          </w:p>
          <w:p w:rsidR="00AA080E" w:rsidRDefault="00AA080E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B9" w:rsidRDefault="001D2BB9" w:rsidP="001D2BB9">
      <w:pPr>
        <w:spacing w:after="0" w:line="240" w:lineRule="auto"/>
      </w:pPr>
      <w:r>
        <w:separator/>
      </w:r>
    </w:p>
  </w:endnote>
  <w:endnote w:type="continuationSeparator" w:id="0">
    <w:p w:rsidR="001D2BB9" w:rsidRDefault="001D2BB9" w:rsidP="001D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B9" w:rsidRDefault="001D2BB9" w:rsidP="001D2BB9">
      <w:pPr>
        <w:spacing w:after="0" w:line="240" w:lineRule="auto"/>
      </w:pPr>
      <w:r>
        <w:separator/>
      </w:r>
    </w:p>
  </w:footnote>
  <w:footnote w:type="continuationSeparator" w:id="0">
    <w:p w:rsidR="001D2BB9" w:rsidRDefault="001D2BB9" w:rsidP="001D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9" w:rsidRPr="001D2BB9" w:rsidRDefault="001D2BB9" w:rsidP="001D2BB9">
    <w:pPr>
      <w:pStyle w:val="Header"/>
      <w:jc w:val="right"/>
      <w:rPr>
        <w:b/>
      </w:rPr>
    </w:pPr>
    <w:r w:rsidRPr="001D2BB9">
      <w:rPr>
        <w:b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32D8"/>
    <w:multiLevelType w:val="hybridMultilevel"/>
    <w:tmpl w:val="9F446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01ABC"/>
    <w:multiLevelType w:val="hybridMultilevel"/>
    <w:tmpl w:val="BAA8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6306AF"/>
    <w:multiLevelType w:val="hybridMultilevel"/>
    <w:tmpl w:val="3FA8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6507A"/>
    <w:rsid w:val="00085267"/>
    <w:rsid w:val="00097CD1"/>
    <w:rsid w:val="001179F7"/>
    <w:rsid w:val="0015279F"/>
    <w:rsid w:val="001C535B"/>
    <w:rsid w:val="001D2BB9"/>
    <w:rsid w:val="001E4E98"/>
    <w:rsid w:val="00262315"/>
    <w:rsid w:val="0034063F"/>
    <w:rsid w:val="00356536"/>
    <w:rsid w:val="0038352B"/>
    <w:rsid w:val="003F6BC8"/>
    <w:rsid w:val="00405B5D"/>
    <w:rsid w:val="00446E42"/>
    <w:rsid w:val="004613C4"/>
    <w:rsid w:val="004F4371"/>
    <w:rsid w:val="004F7505"/>
    <w:rsid w:val="005977E7"/>
    <w:rsid w:val="00615165"/>
    <w:rsid w:val="00645CC0"/>
    <w:rsid w:val="00783FB4"/>
    <w:rsid w:val="007B12EA"/>
    <w:rsid w:val="007B22A6"/>
    <w:rsid w:val="007C6D99"/>
    <w:rsid w:val="007E3196"/>
    <w:rsid w:val="008134C9"/>
    <w:rsid w:val="00815889"/>
    <w:rsid w:val="00841E70"/>
    <w:rsid w:val="00874DAE"/>
    <w:rsid w:val="00892D6F"/>
    <w:rsid w:val="008E76A9"/>
    <w:rsid w:val="00914A05"/>
    <w:rsid w:val="00972AE2"/>
    <w:rsid w:val="00976729"/>
    <w:rsid w:val="009F55F7"/>
    <w:rsid w:val="00A85C84"/>
    <w:rsid w:val="00AA080E"/>
    <w:rsid w:val="00AE23D1"/>
    <w:rsid w:val="00BE7589"/>
    <w:rsid w:val="00C961F2"/>
    <w:rsid w:val="00CC50AD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4742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B9"/>
  </w:style>
  <w:style w:type="paragraph" w:styleId="Footer">
    <w:name w:val="footer"/>
    <w:basedOn w:val="Normal"/>
    <w:link w:val="FooterChar"/>
    <w:uiPriority w:val="99"/>
    <w:unhideWhenUsed/>
    <w:rsid w:val="001D2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31</cp:revision>
  <dcterms:created xsi:type="dcterms:W3CDTF">2020-06-11T07:52:00Z</dcterms:created>
  <dcterms:modified xsi:type="dcterms:W3CDTF">2020-12-08T09:02:00Z</dcterms:modified>
</cp:coreProperties>
</file>